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0B2" w:rsidRDefault="002A00B2"/>
    <w:tbl>
      <w:tblPr>
        <w:tblW w:w="11952" w:type="dxa"/>
        <w:tblInd w:w="291" w:type="dxa"/>
        <w:tblLook w:val="04A0" w:firstRow="1" w:lastRow="0" w:firstColumn="1" w:lastColumn="0" w:noHBand="0" w:noVBand="1"/>
      </w:tblPr>
      <w:tblGrid>
        <w:gridCol w:w="202"/>
        <w:gridCol w:w="3478"/>
        <w:gridCol w:w="451"/>
        <w:gridCol w:w="629"/>
        <w:gridCol w:w="520"/>
        <w:gridCol w:w="560"/>
        <w:gridCol w:w="559"/>
        <w:gridCol w:w="3408"/>
        <w:gridCol w:w="185"/>
        <w:gridCol w:w="980"/>
        <w:gridCol w:w="980"/>
      </w:tblGrid>
      <w:tr w:rsidR="008A3866" w:rsidRPr="008A3866" w:rsidTr="00140A36">
        <w:trPr>
          <w:gridAfter w:val="3"/>
          <w:wAfter w:w="2145" w:type="dxa"/>
          <w:trHeight w:val="379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4909AE" w:rsidRDefault="008A3866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  <w:bookmarkStart w:id="0" w:name="RANGE!A1:D39"/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جدول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1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: ميزان المدفوعات في </w:t>
            </w:r>
            <w:r w:rsidR="00174055"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>فلسطين</w:t>
            </w:r>
            <w:r w:rsidR="00AF0AA0"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>*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 للعامين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8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،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9</w:t>
            </w:r>
            <w:bookmarkEnd w:id="0"/>
          </w:p>
        </w:tc>
      </w:tr>
      <w:tr w:rsidR="008A3866" w:rsidRPr="008A3866" w:rsidTr="00140A36">
        <w:trPr>
          <w:gridAfter w:val="3"/>
          <w:wAfter w:w="2145" w:type="dxa"/>
          <w:trHeight w:val="360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866" w:rsidRPr="008A3866" w:rsidRDefault="008A3866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Table 1: Balance of Payments In </w:t>
            </w:r>
            <w:r w:rsidR="00174055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Palestine</w:t>
            </w:r>
            <w:r w:rsidR="00AF0AA0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*</w:t>
            </w: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 for the Years </w:t>
            </w:r>
            <w:r w:rsidR="00824BD4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8</w:t>
            </w: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, </w:t>
            </w:r>
            <w:r w:rsidR="00824BD4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9</w:t>
            </w:r>
          </w:p>
        </w:tc>
      </w:tr>
      <w:tr w:rsidR="008A3866" w:rsidRPr="008A3866" w:rsidTr="00140A36">
        <w:trPr>
          <w:gridAfter w:val="3"/>
          <w:wAfter w:w="2145" w:type="dxa"/>
          <w:trHeight w:val="120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2"/>
                <w:szCs w:val="12"/>
              </w:rPr>
            </w:pPr>
          </w:p>
        </w:tc>
      </w:tr>
      <w:tr w:rsidR="008A3866" w:rsidRPr="008A3866" w:rsidTr="00140A36">
        <w:trPr>
          <w:gridAfter w:val="3"/>
          <w:wAfter w:w="2145" w:type="dxa"/>
          <w:trHeight w:val="330"/>
        </w:trPr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>(Value in million USD)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8"/>
                <w:szCs w:val="18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</w:rPr>
              <w:t>(</w:t>
            </w: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القيمة بالمليون دولار </w:t>
            </w:r>
            <w:r w:rsidR="00600618" w:rsidRPr="008A3866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أمريكي</w:t>
            </w: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</w:rPr>
              <w:t>)</w:t>
            </w:r>
          </w:p>
        </w:tc>
      </w:tr>
      <w:tr w:rsidR="00366643" w:rsidRPr="008A3866" w:rsidTr="00366643">
        <w:trPr>
          <w:gridAfter w:val="3"/>
          <w:wAfter w:w="2145" w:type="dxa"/>
          <w:trHeight w:val="300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643" w:rsidRPr="008A3866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Indicator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8A3866" w:rsidRDefault="00B9359C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8A3866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2018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8A3866" w:rsidRDefault="00366643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المؤشر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Current account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-1,779.9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-2,140.3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الجاري (صافي)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Goods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-5,509.6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-5,392.9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السلع (صافي)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Exports (fob)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1,747.9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1,846.7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الصادرات (فوب)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Imports (fob)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7,257.5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7,239.6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الواردات (فوب)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Services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-992.8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-1,032.8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الخدمات (صافي)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Exports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911.4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751.3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الصادرات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Transportation services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النقل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Travel services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726.0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السفر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Communications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الاتصالات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Construction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الإنشاءات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Other business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الأعمال الأخرى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Government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الخدمات  الحكومية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Others*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>*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أخرى*</w:t>
            </w: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*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Imports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1,904.2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1,784.1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الواردات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Transportation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251.4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النقل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Travel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1,434.5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1,317.2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السفر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Communication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6E30AD" w:rsidP="006E30AD">
            <w:pPr>
              <w:overflowPunct/>
              <w:autoSpaceDE/>
              <w:autoSpaceDN/>
              <w:bidi/>
              <w:adjustRightInd/>
              <w:ind w:left="241"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="00A62D1B"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خدمات الاتصالات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2D2B08">
            <w:pPr>
              <w:overflowPunct/>
              <w:autoSpaceDE/>
              <w:autoSpaceDN/>
              <w:adjustRightInd/>
              <w:ind w:left="419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922A4">
              <w:rPr>
                <w:rFonts w:ascii="Arial" w:hAnsi="Arial" w:cs="Arial"/>
                <w:noProof w:val="0"/>
                <w:sz w:val="18"/>
                <w:szCs w:val="18"/>
              </w:rPr>
              <w:t xml:space="preserve">Insurance </w:t>
            </w: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>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6E30AD">
            <w:pPr>
              <w:overflowPunct/>
              <w:autoSpaceDE/>
              <w:autoSpaceDN/>
              <w:bidi/>
              <w:adjustRightInd/>
              <w:ind w:left="241"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خدمات </w:t>
            </w:r>
            <w:r w:rsidRPr="004922A4"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  <w:t>التأمين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2D2B08">
            <w:pPr>
              <w:overflowPunct/>
              <w:autoSpaceDE/>
              <w:autoSpaceDN/>
              <w:adjustRightInd/>
              <w:ind w:left="419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922A4">
              <w:rPr>
                <w:rFonts w:ascii="Arial" w:hAnsi="Arial" w:cs="Arial"/>
                <w:noProof w:val="0"/>
                <w:sz w:val="18"/>
                <w:szCs w:val="18"/>
              </w:rPr>
              <w:t>Other business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6E30AD">
            <w:pPr>
              <w:overflowPunct/>
              <w:autoSpaceDE/>
              <w:autoSpaceDN/>
              <w:bidi/>
              <w:adjustRightInd/>
              <w:ind w:left="382"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</w:pPr>
            <w:r w:rsidRPr="004922A4"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  <w:t>خدمات الأعمال الأخرى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Government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6E30AD" w:rsidP="006E30AD">
            <w:pPr>
              <w:overflowPunct/>
              <w:autoSpaceDE/>
              <w:autoSpaceDN/>
              <w:bidi/>
              <w:adjustRightInd/>
              <w:ind w:left="382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="00A62D1B"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الخدمات الحكومية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Others**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>*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أخرى**</w:t>
            </w: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*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Income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3,030.9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2,786.3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الدخل (صافي)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Receipts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3,211.9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2,983.9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المقبوضات 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Compensation of employees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2,970.3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2,666.2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6E30AD">
            <w:pPr>
              <w:overflowPunct/>
              <w:autoSpaceDE/>
              <w:autoSpaceDN/>
              <w:bidi/>
              <w:adjustRightInd/>
              <w:ind w:left="382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تعويضات العاملين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68400C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from Israel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2,945.8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2,619.7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68400C" w:rsidRDefault="00A62D1B" w:rsidP="006E30AD">
            <w:pPr>
              <w:overflowPunct/>
              <w:autoSpaceDE/>
              <w:autoSpaceDN/>
              <w:bidi/>
              <w:adjustRightInd/>
              <w:ind w:left="666"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منها: من إسرائيل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Investment income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6E30AD">
            <w:pPr>
              <w:overflowPunct/>
              <w:autoSpaceDE/>
              <w:autoSpaceDN/>
              <w:bidi/>
              <w:adjustRightInd/>
              <w:ind w:left="241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دخل الاستثمار 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Payments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197.6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المدفوعات 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Current transfers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1,691.6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1,499.1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التحويلات الجارية (صافي)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Inflows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2,265.5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1,992.9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التدفقات الداخلة إلى فلسطين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To the government sector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628.2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467.1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 الحكومي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68400C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of which from Donors transfers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398.6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277.0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68400C" w:rsidRDefault="00A62D1B" w:rsidP="003A10B3">
            <w:pPr>
              <w:overflowPunct/>
              <w:autoSpaceDE/>
              <w:autoSpaceDN/>
              <w:bidi/>
              <w:adjustRightInd/>
              <w:ind w:left="670"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To the other sectors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1,637.3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1,525.8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3A10B3" w:rsidP="003A10B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للقطاعات الاخرى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of which from Donors transfers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170.8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118.7</w:t>
            </w:r>
          </w:p>
        </w:tc>
        <w:tc>
          <w:tcPr>
            <w:tcW w:w="39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A10B3">
            <w:pPr>
              <w:overflowPunct/>
              <w:autoSpaceDE/>
              <w:autoSpaceDN/>
              <w:bidi/>
              <w:adjustRightInd/>
              <w:ind w:left="670"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A62D1B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8A3866" w:rsidRDefault="00A62D1B" w:rsidP="00366643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Outflows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573.9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1B" w:rsidRDefault="00A62D1B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493.8</w:t>
            </w:r>
          </w:p>
        </w:tc>
        <w:tc>
          <w:tcPr>
            <w:tcW w:w="3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1B" w:rsidRPr="00A50ED1" w:rsidRDefault="00A62D1B" w:rsidP="00366643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التدفقات الخارجة من فلسطين</w:t>
            </w:r>
          </w:p>
        </w:tc>
      </w:tr>
      <w:tr w:rsidR="004922A4" w:rsidRPr="00C26C5A" w:rsidTr="00140A36">
        <w:trPr>
          <w:gridBefore w:val="1"/>
          <w:gridAfter w:val="2"/>
          <w:wBefore w:w="202" w:type="dxa"/>
          <w:wAfter w:w="1960" w:type="dxa"/>
          <w:trHeight w:val="379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Default="004922A4" w:rsidP="00B95C6B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7679" w:rsidRDefault="00497679" w:rsidP="00497679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F96D75" w:rsidRDefault="00F96D75" w:rsidP="00F96D75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7679" w:rsidRPr="004909AE" w:rsidRDefault="00497679" w:rsidP="00497679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lastRenderedPageBreak/>
              <w:t xml:space="preserve">جدول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1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 (تابع): ميزان المدفوعات في فلسطين* للعامين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8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،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9</w:t>
            </w:r>
          </w:p>
        </w:tc>
      </w:tr>
      <w:tr w:rsidR="004922A4" w:rsidRPr="00C26C5A" w:rsidTr="00140A36">
        <w:trPr>
          <w:gridBefore w:val="1"/>
          <w:gridAfter w:val="1"/>
          <w:wBefore w:w="202" w:type="dxa"/>
          <w:wAfter w:w="980" w:type="dxa"/>
          <w:trHeight w:val="360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2A4" w:rsidRPr="001F025E" w:rsidRDefault="004922A4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  <w:r w:rsidRP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lastRenderedPageBreak/>
              <w:t xml:space="preserve">Table 1 (Cont.): Balance of Payments In Palestine* for the Years </w:t>
            </w:r>
            <w:r w:rsidR="00824BD4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</w:t>
            </w:r>
            <w:r w:rsidR="00366643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8</w:t>
            </w:r>
            <w:r w:rsid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, 201</w:t>
            </w:r>
            <w:r w:rsidR="00366643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9</w:t>
            </w:r>
          </w:p>
        </w:tc>
        <w:tc>
          <w:tcPr>
            <w:tcW w:w="980" w:type="dxa"/>
          </w:tcPr>
          <w:p w:rsidR="004922A4" w:rsidRPr="00C26C5A" w:rsidRDefault="004922A4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</w:rPr>
            </w:pPr>
          </w:p>
        </w:tc>
      </w:tr>
      <w:tr w:rsidR="004922A4" w:rsidRPr="00C26C5A" w:rsidTr="00140A36">
        <w:trPr>
          <w:gridBefore w:val="1"/>
          <w:wBefore w:w="202" w:type="dxa"/>
          <w:trHeight w:val="120"/>
        </w:trPr>
        <w:tc>
          <w:tcPr>
            <w:tcW w:w="979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8"/>
                <w:szCs w:val="18"/>
              </w:rPr>
            </w:pPr>
          </w:p>
        </w:tc>
      </w:tr>
      <w:tr w:rsidR="0012511A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11A" w:rsidRPr="00C26C5A" w:rsidRDefault="0012511A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(Value in million USD)</w:t>
            </w: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3593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511A" w:rsidRPr="00C26C5A" w:rsidRDefault="0012511A" w:rsidP="000C23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</w:rPr>
              <w:t>(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القيمة بالمليون دولار </w:t>
            </w:r>
            <w:r w:rsidR="00D44D56"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أمريكي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</w:rPr>
              <w:t>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Indicator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A50ED1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2018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المؤشر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Capital and financial account (net)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690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1,776.0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الرأسمالي والمالي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Capital account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284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449.2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 xml:space="preserve">   الحساب الرأسمالي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Capital transfers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449.2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التحويلات الرأسمالية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5307CC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</w:t>
            </w:r>
            <w:r w:rsidR="00366643" w:rsidRPr="00C26C5A">
              <w:rPr>
                <w:rFonts w:ascii="Arial" w:hAnsi="Arial" w:cs="Arial"/>
                <w:noProof w:val="0"/>
                <w:sz w:val="18"/>
                <w:szCs w:val="18"/>
              </w:rPr>
              <w:t>Inflows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449.2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  التدفقات الداخلة إلى فلسطين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   To the government sector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173.8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</w:t>
            </w:r>
            <w:r w:rsidR="005307CC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للقطاع الحكومي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</w:t>
            </w:r>
            <w:r w:rsidR="003A74FB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of which from Donors transfers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  <w:r w:rsidR="002755D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173.8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5307CC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               </w:t>
            </w:r>
            <w:r w:rsidR="00366643"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   To the other sectors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269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275.4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</w:t>
            </w:r>
            <w:r w:rsidR="005307CC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للقطاع الخاص 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Outflows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  التدفقات الخارجة من فلسطين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D07996">
            <w:pPr>
              <w:overflowPunct/>
              <w:autoSpaceDE/>
              <w:autoSpaceDN/>
              <w:adjustRightInd/>
              <w:ind w:left="72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Acquisition / disposal of non-Produced, non-financial assets non-financial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6643" w:rsidRPr="00C26C5A" w:rsidRDefault="00366643" w:rsidP="00D07996">
            <w:pPr>
              <w:overflowPunct/>
              <w:autoSpaceDE/>
              <w:autoSpaceDN/>
              <w:bidi/>
              <w:adjustRightInd/>
              <w:ind w:left="431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حيازة الأصول غير المنتجة غير المالية أو التصرف فيها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495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Financial account (net)*</w:t>
            </w: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**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406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1,326.8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المالي (صافي)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5307CC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  <w:t xml:space="preserve">     </w:t>
            </w:r>
            <w:r w:rsidR="00366643"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Foreign Direct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282.5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D07996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  <w:t xml:space="preserve">  </w:t>
            </w:r>
            <w:r w:rsidR="00366643"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الاستثمار الأجنبي المباشر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investment abroad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="00D07996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الاستثمار في الخارج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investment in Palestine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="00D07996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الاستثمار في فلسطين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Foreign  Portfolio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-35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D07996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  <w:t xml:space="preserve">  </w:t>
            </w:r>
            <w:r w:rsidR="00366643"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استثمار الحافظة الأجنبي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</w:t>
            </w:r>
            <w:r w:rsidR="00D07996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الأصول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Liabilities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="00D07996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التغير في الخصوم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Foreign Other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374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1,109.9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D07996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  <w:t xml:space="preserve">  </w:t>
            </w:r>
            <w:r w:rsidR="00366643"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الاستثمارات الأجنبية الأخرى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892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1,303.7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</w:t>
            </w:r>
            <w:r w:rsidR="00D07996"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الأصول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Loans to nonresidents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D07996" w:rsidP="00DB2B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  </w:t>
            </w:r>
            <w:r w:rsidR="00DB2B5A"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</w:t>
            </w:r>
            <w:r w:rsidR="00366643"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منها قروض ممنوحة لغير مقيمين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Currency and deposits**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846</w:t>
            </w:r>
            <w:r w:rsidR="002755D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1,303.4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DB2B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منها عملة وودائع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Liabilities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481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-193.8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D07996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="00366643"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التغير في  الخصوم (صافي)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Loans nonresidents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D07996" w:rsidP="00DB2B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      </w:t>
            </w:r>
            <w:r w:rsidR="00366643"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منه</w:t>
            </w:r>
            <w:r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ا</w:t>
            </w:r>
            <w:r w:rsidR="00366643"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قروض من غير مقيمين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Currency and deposits****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288</w:t>
            </w:r>
            <w:r w:rsidR="002755D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-186.0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DB2B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منها عملة وودائع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Net errors and omissions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364.3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صافي السهو والخطأ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Overall balance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الميزان الكلي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Financing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-120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التمويل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72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color w:val="FF0000"/>
                <w:sz w:val="18"/>
                <w:szCs w:val="18"/>
              </w:rPr>
            </w:pPr>
            <w:r w:rsidRPr="00175505">
              <w:rPr>
                <w:rFonts w:ascii="Arial" w:hAnsi="Arial" w:cs="Arial"/>
                <w:noProof w:val="0"/>
                <w:sz w:val="18"/>
                <w:szCs w:val="18"/>
              </w:rPr>
              <w:t>Exceptional financing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2755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color w:val="FF0000"/>
                <w:sz w:val="18"/>
                <w:szCs w:val="18"/>
              </w:rPr>
            </w:pPr>
            <w:r w:rsidRPr="006C240C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التمويل الاستثنائي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Change in Reserve assets (- = Increase/+= decrease)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-120</w:t>
            </w:r>
            <w:r w:rsidR="002755D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43" w:rsidRDefault="00366643" w:rsidP="0036664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-91.3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التغير في الأصول الاحتياطية (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-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= زيادة/ + = نقص)</w:t>
            </w:r>
          </w:p>
        </w:tc>
      </w:tr>
    </w:tbl>
    <w:p w:rsidR="00C26C5A" w:rsidRPr="00C26C5A" w:rsidRDefault="00C26C5A" w:rsidP="00C26C5A">
      <w:pPr>
        <w:bidi/>
        <w:jc w:val="center"/>
        <w:rPr>
          <w:rFonts w:cs="Simplified Arabic"/>
          <w:b/>
          <w:bCs/>
          <w:sz w:val="10"/>
          <w:szCs w:val="10"/>
          <w:rtl/>
        </w:rPr>
      </w:pPr>
    </w:p>
    <w:p w:rsidR="009B4FBA" w:rsidRDefault="009B4FBA">
      <w:pPr>
        <w:bidi/>
        <w:jc w:val="center"/>
        <w:rPr>
          <w:sz w:val="4"/>
          <w:szCs w:val="4"/>
          <w:rtl/>
        </w:rPr>
      </w:pPr>
      <w:bookmarkStart w:id="1" w:name="OLE_LINK2"/>
    </w:p>
    <w:tbl>
      <w:tblPr>
        <w:bidiVisual/>
        <w:tblW w:w="9836" w:type="dxa"/>
        <w:jc w:val="center"/>
        <w:tblLayout w:type="fixed"/>
        <w:tblLook w:val="0000" w:firstRow="0" w:lastRow="0" w:firstColumn="0" w:lastColumn="0" w:noHBand="0" w:noVBand="0"/>
      </w:tblPr>
      <w:tblGrid>
        <w:gridCol w:w="4690"/>
        <w:gridCol w:w="5146"/>
      </w:tblGrid>
      <w:tr w:rsidR="00A5100A" w:rsidTr="00497679">
        <w:trPr>
          <w:trHeight w:val="594"/>
          <w:jc w:val="center"/>
        </w:trPr>
        <w:tc>
          <w:tcPr>
            <w:tcW w:w="4690" w:type="dxa"/>
          </w:tcPr>
          <w:p w:rsidR="00A5100A" w:rsidRPr="00497679" w:rsidRDefault="00D44D56" w:rsidP="00D475B9">
            <w:pPr>
              <w:pStyle w:val="FootnoteText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البيانات </w:t>
            </w:r>
            <w:r w:rsidR="00066B38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لا تشمل</w:t>
            </w:r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 ذل</w:t>
            </w:r>
            <w:r w:rsidR="00D475B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ك الجزء من محافظة القدس </w:t>
            </w:r>
            <w:r w:rsidR="0008114F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و</w:t>
            </w:r>
            <w:r w:rsidR="00D475B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الذي ضم</w:t>
            </w:r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ه</w:t>
            </w:r>
            <w:r w:rsidR="00D475B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 xml:space="preserve"> الاحتلال</w:t>
            </w:r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 </w:t>
            </w:r>
            <w:r w:rsidR="00D475B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ال</w:t>
            </w:r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إسرائيل</w:t>
            </w:r>
            <w:r w:rsidR="00D475B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ي</w:t>
            </w:r>
            <w:r w:rsidR="00172BD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 xml:space="preserve"> اليه</w:t>
            </w:r>
            <w:bookmarkStart w:id="2" w:name="_GoBack"/>
            <w:bookmarkEnd w:id="2"/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 عنوة بعيد احتلاله للضفة الغربية عام 1967.</w:t>
            </w:r>
          </w:p>
        </w:tc>
        <w:tc>
          <w:tcPr>
            <w:tcW w:w="5146" w:type="dxa"/>
          </w:tcPr>
          <w:p w:rsidR="00A5100A" w:rsidRPr="00497679" w:rsidRDefault="00D44D56" w:rsidP="001B61F8">
            <w:pPr>
              <w:pStyle w:val="FootnoteText"/>
              <w:jc w:val="right"/>
              <w:rPr>
                <w:rFonts w:cs="Times New Roman"/>
                <w:noProof/>
                <w:sz w:val="18"/>
                <w:szCs w:val="18"/>
                <w:lang w:val="en-US"/>
              </w:rPr>
            </w:pP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*The data excludes </w:t>
            </w:r>
            <w:r w:rsidR="00C11D6B">
              <w:rPr>
                <w:rFonts w:cs="Times New Roman"/>
                <w:noProof/>
                <w:sz w:val="18"/>
                <w:szCs w:val="18"/>
                <w:lang w:val="en-US"/>
              </w:rPr>
              <w:t>those</w:t>
            </w: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 part of Jerusalem which </w:t>
            </w:r>
            <w:r w:rsidR="001B61F8">
              <w:rPr>
                <w:rFonts w:cs="Times New Roman"/>
                <w:noProof/>
                <w:sz w:val="18"/>
                <w:szCs w:val="18"/>
                <w:lang w:val="en-US"/>
              </w:rPr>
              <w:t>were</w:t>
            </w: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 annexed by Israel</w:t>
            </w:r>
            <w:r w:rsidR="001B61F8">
              <w:rPr>
                <w:rFonts w:cs="Times New Roman"/>
                <w:noProof/>
                <w:sz w:val="18"/>
                <w:szCs w:val="18"/>
                <w:lang w:val="en-US"/>
              </w:rPr>
              <w:t>i</w:t>
            </w: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 occupation in 196</w:t>
            </w:r>
            <w:r w:rsidR="00497679" w:rsidRPr="00497679">
              <w:rPr>
                <w:rFonts w:cs="Times New Roman"/>
                <w:noProof/>
                <w:sz w:val="18"/>
                <w:szCs w:val="18"/>
                <w:lang w:val="en-US"/>
              </w:rPr>
              <w:t>7.</w:t>
            </w:r>
          </w:p>
        </w:tc>
      </w:tr>
      <w:bookmarkEnd w:id="1"/>
      <w:tr w:rsidR="00672FC5" w:rsidTr="00497679">
        <w:trPr>
          <w:trHeight w:val="504"/>
          <w:jc w:val="center"/>
        </w:trPr>
        <w:tc>
          <w:tcPr>
            <w:tcW w:w="4690" w:type="dxa"/>
          </w:tcPr>
          <w:p w:rsidR="00672FC5" w:rsidRPr="00497679" w:rsidRDefault="004909AE" w:rsidP="00497679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5146" w:type="dxa"/>
          </w:tcPr>
          <w:p w:rsidR="00672FC5" w:rsidRPr="00497679" w:rsidRDefault="00A5100A" w:rsidP="00497679">
            <w:pPr>
              <w:spacing w:before="40"/>
              <w:ind w:left="24" w:right="24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**</w:t>
            </w:r>
            <w:r w:rsidR="00672FC5" w:rsidRPr="00497679">
              <w:rPr>
                <w:rFonts w:cs="Times New Roman"/>
                <w:sz w:val="18"/>
                <w:szCs w:val="18"/>
              </w:rPr>
              <w:t>Include insurance, financial, information and computer, royalties and licenses, and personal cultural recreational services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hRule="exact" w:val="576"/>
          <w:jc w:val="center"/>
        </w:trPr>
        <w:tc>
          <w:tcPr>
            <w:tcW w:w="4690" w:type="dxa"/>
          </w:tcPr>
          <w:p w:rsidR="00672FC5" w:rsidRPr="00497679" w:rsidRDefault="00672FC5">
            <w:pPr>
              <w:bidi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الخدمات المالية، </w:t>
            </w:r>
            <w:r w:rsidRPr="00497679">
              <w:rPr>
                <w:rFonts w:cs="Simplified Arabic" w:hint="cs"/>
                <w:sz w:val="18"/>
                <w:szCs w:val="18"/>
                <w:rtl/>
                <w:lang w:bidi="ar-JO"/>
              </w:rPr>
              <w:t>الانشاءات،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3"/>
              <w:jc w:val="lowKashida"/>
              <w:rPr>
                <w:rFonts w:cs="Times New Roman"/>
                <w:sz w:val="18"/>
                <w:szCs w:val="18"/>
                <w:rtl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*Include financial,construction, information and computer, royalties and licenses fees, insurance services</w:t>
            </w:r>
            <w:r w:rsidR="00497679" w:rsidRP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288"/>
          <w:jc w:val="center"/>
        </w:trPr>
        <w:tc>
          <w:tcPr>
            <w:tcW w:w="4690" w:type="dxa"/>
          </w:tcPr>
          <w:p w:rsidR="00672FC5" w:rsidRPr="00497679" w:rsidRDefault="00AB3440" w:rsidP="00497679">
            <w:pPr>
              <w:bidi/>
              <w:ind w:left="426" w:hanging="426"/>
              <w:jc w:val="lowKashida"/>
              <w:rPr>
                <w:rFonts w:cs="Simplified Arabic"/>
                <w:sz w:val="18"/>
                <w:szCs w:val="18"/>
              </w:rPr>
            </w:pPr>
            <w:r>
              <w:rPr>
                <w:rFonts w:cs="Simplified Arabic"/>
                <w:sz w:val="18"/>
                <w:szCs w:val="18"/>
              </w:rPr>
              <w:t xml:space="preserve"> </w:t>
            </w:r>
            <w:r w:rsidR="00672FC5" w:rsidRPr="00497679">
              <w:rPr>
                <w:rFonts w:cs="Simplified Arabic"/>
                <w:sz w:val="18"/>
                <w:szCs w:val="18"/>
              </w:rPr>
              <w:t>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="00672FC5" w:rsidRPr="00497679">
              <w:rPr>
                <w:rFonts w:cs="Simplified Arabic"/>
                <w:sz w:val="18"/>
                <w:szCs w:val="18"/>
              </w:rPr>
              <w:t xml:space="preserve">* 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>يشمل الأصول الاحتياطية</w:t>
            </w:r>
            <w:r w:rsidR="00497679">
              <w:rPr>
                <w:rFonts w:cs="Simplified Arabic"/>
                <w:sz w:val="18"/>
                <w:szCs w:val="18"/>
              </w:rPr>
              <w:t>.</w:t>
            </w:r>
          </w:p>
        </w:tc>
        <w:tc>
          <w:tcPr>
            <w:tcW w:w="5146" w:type="dxa"/>
          </w:tcPr>
          <w:p w:rsidR="00672FC5" w:rsidRPr="00497679" w:rsidRDefault="00672FC5">
            <w:pPr>
              <w:ind w:left="24" w:hanging="24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 Include reserve assets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288"/>
          <w:jc w:val="center"/>
        </w:trPr>
        <w:tc>
          <w:tcPr>
            <w:tcW w:w="4690" w:type="dxa"/>
          </w:tcPr>
          <w:p w:rsidR="00672FC5" w:rsidRPr="00497679" w:rsidRDefault="00672FC5" w:rsidP="00497679">
            <w:pPr>
              <w:bidi/>
              <w:ind w:left="32" w:hanging="32"/>
              <w:jc w:val="lowKashida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AB3440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عملة </w:t>
            </w:r>
            <w:r w:rsidRPr="00497679">
              <w:rPr>
                <w:rFonts w:cs="Simplified Arabic" w:hint="cs"/>
                <w:sz w:val="18"/>
                <w:szCs w:val="18"/>
                <w:rtl/>
                <w:lang w:val="fr-FR"/>
              </w:rPr>
              <w:t>و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>ودائع: تشمل النقد من العملات الأجنبية في صناديق البنوك وودائع المؤسسات الفلسطينية المودعة خارج فلسطين</w:t>
            </w:r>
            <w:r w:rsidR="00497679">
              <w:rPr>
                <w:rFonts w:cs="Simplified Arabic"/>
                <w:sz w:val="18"/>
                <w:szCs w:val="18"/>
              </w:rPr>
              <w:t>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7"/>
              <w:jc w:val="lowKashida"/>
              <w:rPr>
                <w:rFonts w:cs="Times New Roman"/>
                <w:sz w:val="18"/>
                <w:szCs w:val="18"/>
                <w:rtl/>
                <w:lang w:val="en-GB"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***Currency and deposits: Including the cash of foreign currency in the banks and the deposits of the Palestinian institutions deposited abraod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340"/>
          <w:jc w:val="center"/>
        </w:trPr>
        <w:tc>
          <w:tcPr>
            <w:tcW w:w="4690" w:type="dxa"/>
          </w:tcPr>
          <w:p w:rsidR="00672FC5" w:rsidRPr="00497679" w:rsidRDefault="00672FC5">
            <w:pPr>
              <w:bidi/>
              <w:ind w:left="32" w:hanging="32"/>
              <w:jc w:val="lowKashida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عملة </w:t>
            </w:r>
            <w:r w:rsidRPr="00497679">
              <w:rPr>
                <w:rFonts w:cs="Simplified Arabic" w:hint="cs"/>
                <w:sz w:val="18"/>
                <w:szCs w:val="18"/>
                <w:rtl/>
                <w:lang w:val="fr-FR"/>
              </w:rPr>
              <w:t>و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>ودائع: ودائع غير المقيمين المودعة في البنوك المحلية.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7" w:right="209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***Currency and deposits : Includes the deposits of non-residents deposited in Local banks</w:t>
            </w:r>
            <w:r w:rsidR="00413D40">
              <w:rPr>
                <w:rFonts w:cs="Times New Roman"/>
                <w:sz w:val="18"/>
                <w:szCs w:val="18"/>
              </w:rPr>
              <w:t>.</w:t>
            </w:r>
          </w:p>
        </w:tc>
      </w:tr>
    </w:tbl>
    <w:p w:rsidR="009B4FBA" w:rsidRDefault="009B4FBA" w:rsidP="00F96D75">
      <w:pPr>
        <w:rPr>
          <w:rtl/>
        </w:rPr>
      </w:pPr>
    </w:p>
    <w:sectPr w:rsidR="009B4FBA" w:rsidSect="00600618">
      <w:footerReference w:type="even" r:id="rId6"/>
      <w:footerReference w:type="default" r:id="rId7"/>
      <w:headerReference w:type="first" r:id="rId8"/>
      <w:footerReference w:type="first" r:id="rId9"/>
      <w:footnotePr>
        <w:numStart w:val="2"/>
      </w:footnotePr>
      <w:endnotePr>
        <w:numFmt w:val="lowerLetter"/>
      </w:endnotePr>
      <w:type w:val="oddPage"/>
      <w:pgSz w:w="11909" w:h="16834" w:code="9"/>
      <w:pgMar w:top="547" w:right="850" w:bottom="850" w:left="850" w:header="706" w:footer="706" w:gutter="0"/>
      <w:pgNumType w:start="31"/>
      <w:cols w:space="720"/>
      <w:vAlign w:val="center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A3B" w:rsidRDefault="00804A3B">
      <w:r>
        <w:separator/>
      </w:r>
    </w:p>
  </w:endnote>
  <w:endnote w:type="continuationSeparator" w:id="0">
    <w:p w:rsidR="00804A3B" w:rsidRDefault="0080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5034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7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0736">
      <w:rPr>
        <w:rStyle w:val="PageNumber"/>
      </w:rPr>
      <w:t>52</w:t>
    </w:r>
    <w:r>
      <w:rPr>
        <w:rStyle w:val="PageNumber"/>
      </w:rPr>
      <w:fldChar w:fldCharType="end"/>
    </w:r>
  </w:p>
  <w:p w:rsidR="00BE0736" w:rsidRDefault="00BE073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5034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7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2BD9">
      <w:rPr>
        <w:rStyle w:val="PageNumber"/>
      </w:rPr>
      <w:t>32</w:t>
    </w:r>
    <w:r>
      <w:rPr>
        <w:rStyle w:val="PageNumber"/>
      </w:rPr>
      <w:fldChar w:fldCharType="end"/>
    </w:r>
  </w:p>
  <w:p w:rsidR="00BE0736" w:rsidRDefault="00BE0736">
    <w:pPr>
      <w:pStyle w:val="Footer"/>
      <w:tabs>
        <w:tab w:val="clear" w:pos="4153"/>
        <w:tab w:val="center" w:pos="4678"/>
      </w:tabs>
      <w:ind w:firstLine="360"/>
    </w:pPr>
  </w:p>
  <w:p w:rsidR="00BE0736" w:rsidRDefault="00BE0736">
    <w:pPr>
      <w:pStyle w:val="Footer"/>
      <w:tabs>
        <w:tab w:val="clear" w:pos="4153"/>
        <w:tab w:val="center" w:pos="4678"/>
      </w:tabs>
      <w:ind w:firstLine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BE0736">
    <w:pPr>
      <w:pStyle w:val="Footer"/>
      <w:bidi/>
      <w:jc w:val="cen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A3B" w:rsidRDefault="00804A3B">
      <w:r>
        <w:separator/>
      </w:r>
    </w:p>
  </w:footnote>
  <w:footnote w:type="continuationSeparator" w:id="0">
    <w:p w:rsidR="00804A3B" w:rsidRDefault="00804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BE0736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672FC5"/>
    <w:rsid w:val="00053529"/>
    <w:rsid w:val="00066B38"/>
    <w:rsid w:val="0008114F"/>
    <w:rsid w:val="000A049B"/>
    <w:rsid w:val="000A105C"/>
    <w:rsid w:val="000C23B7"/>
    <w:rsid w:val="0012511A"/>
    <w:rsid w:val="00134DA3"/>
    <w:rsid w:val="00140A36"/>
    <w:rsid w:val="00166550"/>
    <w:rsid w:val="00172BD9"/>
    <w:rsid w:val="00174055"/>
    <w:rsid w:val="0018550A"/>
    <w:rsid w:val="001A5FAD"/>
    <w:rsid w:val="001B3355"/>
    <w:rsid w:val="001B61F8"/>
    <w:rsid w:val="001C1984"/>
    <w:rsid w:val="001F025E"/>
    <w:rsid w:val="00267782"/>
    <w:rsid w:val="002755DF"/>
    <w:rsid w:val="002A00B2"/>
    <w:rsid w:val="002B1819"/>
    <w:rsid w:val="002C177D"/>
    <w:rsid w:val="002C232B"/>
    <w:rsid w:val="002D2B08"/>
    <w:rsid w:val="00323BE8"/>
    <w:rsid w:val="003546C3"/>
    <w:rsid w:val="00366643"/>
    <w:rsid w:val="003666AB"/>
    <w:rsid w:val="003A10B3"/>
    <w:rsid w:val="003A74FB"/>
    <w:rsid w:val="003F3553"/>
    <w:rsid w:val="00402079"/>
    <w:rsid w:val="00413D40"/>
    <w:rsid w:val="00450D9B"/>
    <w:rsid w:val="00466780"/>
    <w:rsid w:val="00477CFA"/>
    <w:rsid w:val="00480636"/>
    <w:rsid w:val="004909AE"/>
    <w:rsid w:val="004922A4"/>
    <w:rsid w:val="00497679"/>
    <w:rsid w:val="004C57EF"/>
    <w:rsid w:val="0050344C"/>
    <w:rsid w:val="005307CC"/>
    <w:rsid w:val="00591018"/>
    <w:rsid w:val="005B3368"/>
    <w:rsid w:val="00600618"/>
    <w:rsid w:val="00607AE2"/>
    <w:rsid w:val="00672FC5"/>
    <w:rsid w:val="00674593"/>
    <w:rsid w:val="0068400C"/>
    <w:rsid w:val="006C240C"/>
    <w:rsid w:val="006E30AD"/>
    <w:rsid w:val="00794828"/>
    <w:rsid w:val="007A123E"/>
    <w:rsid w:val="007F2E66"/>
    <w:rsid w:val="00804A3B"/>
    <w:rsid w:val="00824BD4"/>
    <w:rsid w:val="00853ECE"/>
    <w:rsid w:val="008713E1"/>
    <w:rsid w:val="00884B47"/>
    <w:rsid w:val="008907F3"/>
    <w:rsid w:val="008A3866"/>
    <w:rsid w:val="008D78CE"/>
    <w:rsid w:val="00917C3D"/>
    <w:rsid w:val="0096206F"/>
    <w:rsid w:val="00993972"/>
    <w:rsid w:val="009A2754"/>
    <w:rsid w:val="009B4FBA"/>
    <w:rsid w:val="00A50ED1"/>
    <w:rsid w:val="00A5100A"/>
    <w:rsid w:val="00A52F1E"/>
    <w:rsid w:val="00A62D1B"/>
    <w:rsid w:val="00AB3440"/>
    <w:rsid w:val="00AF0AA0"/>
    <w:rsid w:val="00B300AC"/>
    <w:rsid w:val="00B7250E"/>
    <w:rsid w:val="00B9359C"/>
    <w:rsid w:val="00B95C6B"/>
    <w:rsid w:val="00BB612D"/>
    <w:rsid w:val="00BE0736"/>
    <w:rsid w:val="00C05186"/>
    <w:rsid w:val="00C0759D"/>
    <w:rsid w:val="00C11D6B"/>
    <w:rsid w:val="00C26C5A"/>
    <w:rsid w:val="00C41D5E"/>
    <w:rsid w:val="00CF2154"/>
    <w:rsid w:val="00D07996"/>
    <w:rsid w:val="00D16ABE"/>
    <w:rsid w:val="00D44D56"/>
    <w:rsid w:val="00D475B9"/>
    <w:rsid w:val="00DB2B5A"/>
    <w:rsid w:val="00DC7022"/>
    <w:rsid w:val="00E1691C"/>
    <w:rsid w:val="00E2287E"/>
    <w:rsid w:val="00E922D4"/>
    <w:rsid w:val="00F31592"/>
    <w:rsid w:val="00F65804"/>
    <w:rsid w:val="00F83202"/>
    <w:rsid w:val="00F96D75"/>
    <w:rsid w:val="00FC5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silver" strokecolor="silver">
      <v:fill color="silver" focus="50%" type="gradient"/>
      <v:stroke color="silver" weight="2.25pt"/>
    </o:shapedefaults>
    <o:shapelayout v:ext="edit">
      <o:idmap v:ext="edit" data="1"/>
    </o:shapelayout>
  </w:shapeDefaults>
  <w:decimalSymbol w:val="."/>
  <w:listSeparator w:val=";"/>
  <w14:docId w14:val="08222501"/>
  <w15:docId w15:val="{958C4129-5E5B-46F7-BD89-D4F5E926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754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A2754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qFormat/>
    <w:rsid w:val="009A2754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A2754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A2754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A2754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A2754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A2754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A2754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A2754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A27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A27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A2754"/>
  </w:style>
  <w:style w:type="paragraph" w:styleId="BodyText2">
    <w:name w:val="Body Text 2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A2754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semiHidden/>
    <w:rsid w:val="009A2754"/>
    <w:rPr>
      <w:vertAlign w:val="superscript"/>
    </w:rPr>
  </w:style>
  <w:style w:type="paragraph" w:styleId="BodyText3">
    <w:name w:val="Body Text 3"/>
    <w:basedOn w:val="Normal"/>
    <w:semiHidden/>
    <w:rsid w:val="009A2754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A2754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A2754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A2754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A2754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semiHidden/>
    <w:rsid w:val="009A2754"/>
    <w:rPr>
      <w:color w:val="0000FF"/>
      <w:u w:val="single"/>
    </w:rPr>
  </w:style>
  <w:style w:type="character" w:styleId="FollowedHyperlink">
    <w:name w:val="FollowedHyperlink"/>
    <w:semiHidden/>
    <w:rsid w:val="009A2754"/>
    <w:rPr>
      <w:color w:val="800080"/>
      <w:u w:val="single"/>
    </w:rPr>
  </w:style>
  <w:style w:type="paragraph" w:styleId="BodyTextIndent3">
    <w:name w:val="Body Text Indent 3"/>
    <w:basedOn w:val="Normal"/>
    <w:semiHidden/>
    <w:rsid w:val="009A2754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A2754"/>
  </w:style>
  <w:style w:type="character" w:styleId="EndnoteReference">
    <w:name w:val="endnote reference"/>
    <w:semiHidden/>
    <w:rsid w:val="009A275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1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14F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Bop2000</vt:lpstr>
      <vt:lpstr>Bop2000</vt:lpstr>
    </vt:vector>
  </TitlesOfParts>
  <Company>PCBS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ISSAM SBAIH</cp:lastModifiedBy>
  <cp:revision>24</cp:revision>
  <cp:lastPrinted>2020-12-09T11:27:00Z</cp:lastPrinted>
  <dcterms:created xsi:type="dcterms:W3CDTF">2017-11-21T06:57:00Z</dcterms:created>
  <dcterms:modified xsi:type="dcterms:W3CDTF">2020-12-09T11:30:00Z</dcterms:modified>
</cp:coreProperties>
</file>